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  <w:szCs w:val="32"/>
        </w:rPr>
      </w:pPr>
      <w:bookmarkStart w:id="0" w:name="_GoBack"/>
      <w:bookmarkEnd w:id="0"/>
      <w:r>
        <w:rPr>
          <w:b/>
          <w:sz w:val="24"/>
          <w:szCs w:val="32"/>
        </w:rPr>
        <w:t>附件5：研究者汇报方案提纲模板（IEC-C-007-A05-V1.0）</w:t>
      </w:r>
    </w:p>
    <w:p>
      <w:pPr>
        <w:pStyle w:val="3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伦理审查委员会会议审查时研究者必须汇报的内容（5-10分钟）</w:t>
      </w:r>
    </w:p>
    <w:p>
      <w:pPr>
        <w:pStyle w:val="3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研究目的</w:t>
      </w:r>
    </w:p>
    <w:p>
      <w:pPr>
        <w:pStyle w:val="3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立题依据 </w:t>
      </w:r>
    </w:p>
    <w:p>
      <w:pPr>
        <w:pStyle w:val="3"/>
        <w:numPr>
          <w:ilvl w:val="2"/>
          <w:numId w:val="3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解释为何要进行该研究</w:t>
      </w:r>
    </w:p>
    <w:p>
      <w:pPr>
        <w:pStyle w:val="3"/>
        <w:numPr>
          <w:ilvl w:val="2"/>
          <w:numId w:val="3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阐述该研究设计的原理</w:t>
      </w:r>
    </w:p>
    <w:p>
      <w:pPr>
        <w:pStyle w:val="3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在研药物/产品信息</w:t>
      </w:r>
    </w:p>
    <w:p>
      <w:pPr>
        <w:pStyle w:val="3"/>
        <w:numPr>
          <w:ilvl w:val="2"/>
          <w:numId w:val="4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作用机理</w:t>
      </w:r>
    </w:p>
    <w:p>
      <w:pPr>
        <w:pStyle w:val="3"/>
        <w:numPr>
          <w:ilvl w:val="2"/>
          <w:numId w:val="4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药代动力学</w:t>
      </w:r>
    </w:p>
    <w:p>
      <w:pPr>
        <w:pStyle w:val="3"/>
        <w:numPr>
          <w:ilvl w:val="2"/>
          <w:numId w:val="4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人体毒副作用</w:t>
      </w:r>
    </w:p>
    <w:p>
      <w:pPr>
        <w:pStyle w:val="3"/>
        <w:numPr>
          <w:ilvl w:val="2"/>
          <w:numId w:val="4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前期研究安全性及药效结果（包括临床前，I期，II-IV期等）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该部分内容对评估研究风险至关重要。</w:t>
      </w:r>
    </w:p>
    <w:p>
      <w:pPr>
        <w:pStyle w:val="3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研究设计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a.受试者  b.研究基地  c.研究持续时间d.随访次数   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e.入选/排除标准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注意: 受试者人数及该受试人群是否满足研究目的要求？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是否排除了高风险人群？是否排除了干扰因素（confounding factors）？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受试者选择是否公平？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f.分组情况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g. 对照组：1）安慰剂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2）药物或其他干预措施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注意: 对照组选择是否合理？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h. 在研药物剂量及给药方式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i. 研究流程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注意: 筛选过程是否符合入选/排除标准的要求？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如果存在洗脱期，是否对受试者造成风险，如何避免或控制？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研究中对受试者是否可能造成风险（生理及心理等），如侵入性检查，涉及隐私问题等。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避免/控制风险的措施 – 随访/监测，退出/终止研究标准（Withdrawal Criteria / Stopping Rule）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如何保证双盲双模拟？ </w:t>
      </w:r>
    </w:p>
    <w:p>
      <w:pPr>
        <w:pStyle w:val="3"/>
        <w:spacing w:line="360" w:lineRule="auto"/>
        <w:ind w:left="8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j. 数据</w:t>
      </w:r>
    </w:p>
    <w:p>
      <w:pPr>
        <w:numPr>
          <w:ilvl w:val="2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安全性及有效性评价标准</w:t>
      </w:r>
    </w:p>
    <w:p>
      <w:pPr>
        <w:numPr>
          <w:ilvl w:val="2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数据的监察，是否有中期分析或数据安全监察委员会</w:t>
      </w:r>
    </w:p>
    <w:p>
      <w:pPr>
        <w:numPr>
          <w:ilvl w:val="2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保护数据机密性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180"/>
        <w:tab w:val="clear" w:pos="8306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right" w:pos="9180"/>
                              <w:tab w:val="clear" w:pos="8306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right" w:pos="9180"/>
                        <w:tab w:val="clear" w:pos="8306"/>
                      </w:tabs>
                      <w:jc w:val="right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6660" w:hanging="6660" w:hangingChars="3700"/>
      <w:jc w:val="left"/>
    </w:pPr>
    <w:r>
      <w:rPr>
        <w:rFonts w:hint="eastAsia"/>
      </w:rPr>
      <w:drawing>
        <wp:inline distT="0" distB="0" distL="114300" distR="114300">
          <wp:extent cx="683895" cy="683895"/>
          <wp:effectExtent l="0" t="0" r="1905" b="1905"/>
          <wp:docPr id="3" name="图片 1" descr="67c1d563f4a2095f45af1ed20c02a0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67c1d563f4a2095f45af1ed20c02a0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</w:t>
    </w:r>
    <w:r>
      <w:rPr>
        <w:rFonts w:hint="eastAsia"/>
      </w:rPr>
      <w:t>伦理委员会文档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900"/>
        </w:tabs>
        <w:ind w:left="900" w:hanging="480"/>
      </w:pPr>
    </w:lvl>
    <w:lvl w:ilvl="2" w:tentative="0">
      <w:start w:val="1"/>
      <w:numFmt w:val="upperLetter"/>
      <w:lvlText w:val="%3．"/>
      <w:lvlJc w:val="right"/>
      <w:pPr>
        <w:tabs>
          <w:tab w:val="left" w:pos="1260"/>
        </w:tabs>
        <w:ind w:left="1260" w:hanging="420"/>
      </w:pPr>
      <w:rPr>
        <w:rFonts w:ascii="Times New Roman" w:hAnsi="Times New Roman" w:eastAsia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475BBD"/>
    <w:multiLevelType w:val="multilevel"/>
    <w:tmpl w:val="12475BB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3DC7F77"/>
    <w:multiLevelType w:val="multilevel"/>
    <w:tmpl w:val="43DC7F77"/>
    <w:lvl w:ilvl="0" w:tentative="0">
      <w:start w:val="1"/>
      <w:numFmt w:val="decimal"/>
      <w:pStyle w:val="2"/>
      <w:lvlText w:val="%1."/>
      <w:lvlJc w:val="left"/>
      <w:pPr>
        <w:ind w:left="562" w:hanging="420"/>
      </w:pPr>
      <w:rPr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8433D6"/>
    <w:multiLevelType w:val="multilevel"/>
    <w:tmpl w:val="6D8433D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900"/>
        </w:tabs>
        <w:ind w:left="900" w:hanging="480"/>
      </w:p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E0E609F"/>
    <w:multiLevelType w:val="multilevel"/>
    <w:tmpl w:val="6E0E609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900"/>
        </w:tabs>
        <w:ind w:left="900" w:hanging="480"/>
      </w:p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  <w:lvlOverride w:ilvl="1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Nzg4ODdiZDgwMTEzY2Y4ZWRhMTdlNGNlNDg4MWEifQ=="/>
  </w:docVars>
  <w:rsids>
    <w:rsidRoot w:val="00D73A2D"/>
    <w:rsid w:val="00150956"/>
    <w:rsid w:val="003E7E43"/>
    <w:rsid w:val="004738F3"/>
    <w:rsid w:val="007F1307"/>
    <w:rsid w:val="00960F77"/>
    <w:rsid w:val="00B1682F"/>
    <w:rsid w:val="00CA3BFA"/>
    <w:rsid w:val="00CA3E15"/>
    <w:rsid w:val="00CF3E09"/>
    <w:rsid w:val="00D73A2D"/>
    <w:rsid w:val="00E63A67"/>
    <w:rsid w:val="00FB5A5F"/>
    <w:rsid w:val="084F324A"/>
    <w:rsid w:val="0AB2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numPr>
        <w:ilvl w:val="0"/>
        <w:numId w:val="1"/>
      </w:numPr>
      <w:spacing w:line="360" w:lineRule="auto"/>
      <w:outlineLvl w:val="0"/>
    </w:pPr>
    <w:rPr>
      <w:b/>
      <w:sz w:val="24"/>
      <w:lang w:val="zh-CN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纯文本 字符1"/>
    <w:link w:val="3"/>
    <w:qFormat/>
    <w:uiPriority w:val="0"/>
    <w:rPr>
      <w:rFonts w:ascii="宋体" w:hAnsi="Courier New"/>
    </w:rPr>
  </w:style>
  <w:style w:type="character" w:customStyle="1" w:styleId="13">
    <w:name w:val="纯文本 字符"/>
    <w:basedOn w:val="8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4">
    <w:name w:val="标题 1 字符1"/>
    <w:link w:val="2"/>
    <w:qFormat/>
    <w:locked/>
    <w:uiPriority w:val="0"/>
    <w:rPr>
      <w:rFonts w:ascii="Times New Roman" w:hAnsi="Times New Roman" w:eastAsia="宋体" w:cs="Times New Roman"/>
      <w:b/>
      <w:sz w:val="24"/>
      <w:szCs w:val="24"/>
      <w:lang w:val="zh-CN" w:eastAsia="zh-CN"/>
    </w:rPr>
  </w:style>
  <w:style w:type="character" w:customStyle="1" w:styleId="15">
    <w:name w:val="页眉 Char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qFormat/>
    <w:locked/>
    <w:uiPriority w:val="0"/>
    <w:rPr>
      <w:rFonts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541</Characters>
  <Lines>4</Lines>
  <Paragraphs>1</Paragraphs>
  <TotalTime>0</TotalTime>
  <ScaleCrop>false</ScaleCrop>
  <LinksUpToDate>false</LinksUpToDate>
  <CharactersWithSpaces>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2019-10-22T03:53:00Z</dcterms:created>
  <dc:creator>梦迪 王</dc:creator>
  <cp:lastModifiedBy>王梦迪</cp:lastModifiedBy>
  <dcterms:modified xsi:type="dcterms:W3CDTF">2023-10-10T03:02:28Z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FF41B039583F4175AE104AE31043D990</vt:lpwstr>
  </property>
</Properties>
</file>